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right="-6" w:hanging="0"/>
        <w:jc w:val="center"/>
        <w:rPr/>
      </w:pPr>
      <w:r>
        <w:rPr>
          <w:rFonts w:ascii="Arial-BoldMT" w:hAnsi="Arial-BoldMT"/>
          <w:b/>
          <w:color w:val="auto"/>
          <w:sz w:val="28"/>
        </w:rPr>
        <w:t>Acte de désignation d’un commissaire aux apports (SARL)</w:t>
      </w:r>
    </w:p>
    <w:p>
      <w:pPr>
        <w:pStyle w:val="Normal"/>
        <w:bidi w:val="0"/>
        <w:ind w:right="-6" w:hanging="0"/>
        <w:jc w:val="center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left"/>
        <w:rPr/>
      </w:pPr>
      <w:r>
        <w:rPr>
          <w:rFonts w:ascii="ArialMT" w:hAnsi="ArialMT"/>
          <w:b w:val="false"/>
          <w:color w:val="auto"/>
          <w:sz w:val="24"/>
        </w:rPr>
        <w:t> </w:t>
      </w:r>
    </w:p>
    <w:p>
      <w:pPr>
        <w:pStyle w:val="Normal"/>
        <w:bidi w:val="0"/>
        <w:ind w:right="-6" w:hanging="0"/>
        <w:jc w:val="left"/>
        <w:rPr/>
      </w:pPr>
      <w:r>
        <w:rPr>
          <w:rFonts w:ascii="ArialMT" w:hAnsi="ArialMT"/>
          <w:b w:val="false"/>
          <w:color w:val="auto"/>
          <w:sz w:val="24"/>
        </w:rPr>
        <w:t>Les soussignés :</w:t>
      </w:r>
    </w:p>
    <w:p>
      <w:pPr>
        <w:pStyle w:val="Normal"/>
        <w:bidi w:val="0"/>
        <w:ind w:right="-6" w:hanging="0"/>
        <w:jc w:val="left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left"/>
        <w:rPr/>
      </w:pPr>
      <w:r>
        <w:rPr>
          <w:rFonts w:ascii="Arial-BoldMT" w:hAnsi="Arial-BoldMT"/>
          <w:b/>
          <w:color w:val="auto"/>
          <w:sz w:val="24"/>
        </w:rPr>
        <w:t>Associé personne physique</w:t>
      </w:r>
    </w:p>
    <w:p>
      <w:pPr>
        <w:pStyle w:val="Normal"/>
        <w:bidi w:val="0"/>
        <w:ind w:right="-6" w:hanging="0"/>
        <w:jc w:val="left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left"/>
        <w:rPr/>
      </w:pPr>
      <w:r>
        <w:rPr>
          <w:rFonts w:ascii="ArialMT" w:hAnsi="ArialMT"/>
          <w:b w:val="false"/>
          <w:color w:val="auto"/>
          <w:sz w:val="24"/>
        </w:rPr>
        <w:t>M.</w:t>
      </w:r>
    </w:p>
    <w:p>
      <w:pPr>
        <w:pStyle w:val="Normal"/>
        <w:bidi w:val="0"/>
        <w:ind w:right="-6" w:hanging="0"/>
        <w:jc w:val="left"/>
        <w:rPr/>
      </w:pPr>
      <w:r>
        <w:rPr>
          <w:rFonts w:ascii="ArialMT" w:hAnsi="ArialMT"/>
          <w:b w:val="false"/>
          <w:color w:val="auto"/>
          <w:sz w:val="24"/>
        </w:rPr>
        <w:t>demeurant à ...............</w:t>
      </w:r>
    </w:p>
    <w:p>
      <w:pPr>
        <w:pStyle w:val="Normal"/>
        <w:bidi w:val="0"/>
        <w:ind w:right="-6" w:hanging="0"/>
        <w:jc w:val="left"/>
        <w:rPr/>
      </w:pPr>
      <w:r>
        <w:rPr>
          <w:rFonts w:ascii="ArialMT" w:hAnsi="ArialMT"/>
          <w:b w:val="false"/>
          <w:color w:val="auto"/>
          <w:sz w:val="24"/>
        </w:rPr>
        <w:t>né le ............... à</w:t>
      </w:r>
    </w:p>
    <w:p>
      <w:pPr>
        <w:pStyle w:val="Normal"/>
        <w:bidi w:val="0"/>
        <w:ind w:right="-6" w:hanging="0"/>
        <w:jc w:val="left"/>
        <w:rPr/>
      </w:pPr>
      <w:r>
        <w:rPr>
          <w:rFonts w:ascii="ArialMT" w:hAnsi="ArialMT"/>
          <w:b w:val="false"/>
          <w:color w:val="auto"/>
          <w:sz w:val="24"/>
        </w:rPr>
        <w:t>de nationalité</w:t>
      </w:r>
    </w:p>
    <w:p>
      <w:pPr>
        <w:pStyle w:val="Normal"/>
        <w:bidi w:val="0"/>
        <w:ind w:right="-6" w:hanging="0"/>
        <w:jc w:val="left"/>
        <w:rPr/>
      </w:pPr>
      <w:r>
        <w:rPr>
          <w:rFonts w:ascii="ArialMT" w:hAnsi="ArialMT"/>
          <w:b w:val="false"/>
          <w:color w:val="auto"/>
          <w:sz w:val="24"/>
        </w:rPr>
        <w:t>Marié sous le régime de .........</w:t>
      </w:r>
    </w:p>
    <w:p>
      <w:pPr>
        <w:pStyle w:val="Normal"/>
        <w:bidi w:val="0"/>
        <w:ind w:right="-6" w:hanging="0"/>
        <w:jc w:val="left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left"/>
        <w:rPr/>
      </w:pPr>
      <w:r>
        <w:rPr>
          <w:rFonts w:ascii="Arial-BoldMT" w:hAnsi="Arial-BoldMT"/>
          <w:b/>
          <w:color w:val="auto"/>
          <w:sz w:val="24"/>
        </w:rPr>
        <w:t>Associé personne morale</w:t>
      </w:r>
    </w:p>
    <w:p>
      <w:pPr>
        <w:pStyle w:val="Normal"/>
        <w:bidi w:val="0"/>
        <w:ind w:right="-6" w:hanging="0"/>
        <w:jc w:val="left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left"/>
        <w:rPr/>
      </w:pPr>
      <w:r>
        <w:rPr>
          <w:rFonts w:ascii="ArialMT" w:hAnsi="ArialMT"/>
          <w:b w:val="false"/>
          <w:color w:val="auto"/>
          <w:sz w:val="24"/>
        </w:rPr>
        <w:t>La société ...............</w:t>
      </w:r>
    </w:p>
    <w:p>
      <w:pPr>
        <w:pStyle w:val="Normal"/>
        <w:bidi w:val="0"/>
        <w:ind w:right="-6" w:hanging="0"/>
        <w:jc w:val="left"/>
        <w:rPr/>
      </w:pPr>
      <w:r>
        <w:rPr>
          <w:rFonts w:ascii="ArialMT" w:hAnsi="ArialMT"/>
          <w:b w:val="false"/>
          <w:color w:val="auto"/>
          <w:sz w:val="24"/>
        </w:rPr>
        <w:t>forme juridique</w:t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au capital de ............ €</w:t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ayant son siège social à ..................</w:t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immatriculée au Registre du Commerce et des sociétés sous le numéro ......... RCS ......... représentée par .................. agissant en qualité de .............. ayant reçu tous pouvoirs à l' effet des présentes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seuls et tous futurs associés de la société ................., Société à responsabilité limitée en cours de formation.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ont préalablement exposé et rappelé ce qui suit :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Les soussignés ont décidé de constituer une société à responsabilité limitée moyennant l'(les) apport(s) en nature suivant (s) :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• 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• 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Il a été convenu ce qui suit :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Aux fins de réalisation de cet (ces) apport(s) en nature à ladite société, les soussignés nomment à l'unanimité :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M............. , commissaire aux apports inscrit, demeurant ..................</w:t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 </w:t>
      </w:r>
    </w:p>
    <w:p>
      <w:pPr>
        <w:pStyle w:val="Normal"/>
        <w:bidi w:val="0"/>
        <w:ind w:right="-6" w:hanging="0"/>
        <w:jc w:val="both"/>
        <w:rPr/>
      </w:pPr>
      <w:r>
        <w:rPr/>
      </w:r>
      <w:r>
        <w:br w:type="page"/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À l'effet d'établir sous sa responsabilité un rapport sur la valeur desdits apports en nature, lequel sera annexé aux statuts de la société conformément à l'article L. 223-9 du Code de commerce.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Fait à ........</w:t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Le ............</w:t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MT" w:hAnsi="ArialMT"/>
          <w:b w:val="false"/>
          <w:color w:val="auto"/>
          <w:sz w:val="24"/>
        </w:rPr>
        <w:t>En deux exemplaires</w:t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>
          <w:rFonts w:ascii="ArialMT" w:hAnsi="ArialMT"/>
          <w:b w:val="false"/>
          <w:b w:val="false"/>
          <w:color w:val="auto"/>
          <w:sz w:val="24"/>
        </w:rPr>
      </w:pPr>
      <w:r>
        <w:rPr>
          <w:rFonts w:ascii="ArialMT" w:hAnsi="ArialMT"/>
          <w:b w:val="false"/>
          <w:color w:val="auto"/>
          <w:sz w:val="24"/>
        </w:rPr>
      </w:r>
    </w:p>
    <w:p>
      <w:pPr>
        <w:pStyle w:val="Normal"/>
        <w:bidi w:val="0"/>
        <w:ind w:right="-6" w:hanging="0"/>
        <w:jc w:val="both"/>
        <w:rPr/>
      </w:pPr>
      <w:r>
        <w:rPr>
          <w:rFonts w:ascii="Arial-BoldItalicMT" w:hAnsi="Arial-BoldItalicMT"/>
          <w:b/>
          <w:i/>
          <w:color w:val="auto"/>
          <w:sz w:val="24"/>
        </w:rPr>
        <w:t>Signature des associés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-BoldMT">
    <w:charset w:val="01"/>
    <w:family w:val="roman"/>
    <w:pitch w:val="variable"/>
  </w:font>
  <w:font w:name="ArialMT">
    <w:charset w:val="01"/>
    <w:family w:val="roman"/>
    <w:pitch w:val="variable"/>
  </w:font>
  <w:font w:name="Arial-BoldItalic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LibreOffice/6.3.6.2$MacOSX_X86_64 LibreOffice_project/2196df99b074d8a661f4036fca8fa0cbfa33a497</Application>
  <Pages>3</Pages>
  <Words>205</Words>
  <Characters>1149</Characters>
  <CharactersWithSpaces>1331</CharactersWithSpaces>
  <Paragraphs>29</Paragraphs>
  <Company>Presse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</dc:creator>
  <dc:description/>
  <dc:language>fr-FR</dc:language>
  <cp:lastModifiedBy/>
  <cp:revision>0</cp:revision>
  <dc:subject/>
  <dc:title>Acte de désignation d’un commissaire aux apports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Presse</vt:lpwstr>
  </property>
</Properties>
</file>